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78" w:rsidRPr="000F1678" w:rsidRDefault="000F1678" w:rsidP="000F1678">
      <w:pPr>
        <w:tabs>
          <w:tab w:val="left" w:pos="3150"/>
        </w:tabs>
        <w:jc w:val="center"/>
        <w:rPr>
          <w:rFonts w:ascii="Arial" w:hAnsi="Arial" w:cs="Arial"/>
          <w:sz w:val="22"/>
          <w:szCs w:val="22"/>
          <w:lang w:eastAsia="en-US"/>
        </w:rPr>
      </w:pPr>
      <w:bookmarkStart w:id="0" w:name="_GoBack"/>
      <w:bookmarkEnd w:id="0"/>
    </w:p>
    <w:p w:rsidR="00227999" w:rsidRPr="00227999" w:rsidRDefault="00227999" w:rsidP="00227999">
      <w:pPr>
        <w:rPr>
          <w:rFonts w:ascii="Arial" w:hAnsi="Arial" w:cs="Arial"/>
          <w:b/>
          <w:color w:val="45146E"/>
          <w:sz w:val="22"/>
          <w:szCs w:val="22"/>
          <w:lang w:eastAsia="en-US"/>
        </w:rPr>
      </w:pPr>
      <w:r w:rsidRPr="00C34FBF">
        <w:rPr>
          <w:rFonts w:ascii="Arial" w:hAnsi="Arial" w:cs="Arial"/>
          <w:b/>
          <w:color w:val="4F81BD" w:themeColor="accent1"/>
          <w:sz w:val="22"/>
          <w:szCs w:val="22"/>
          <w:lang w:eastAsia="en-US"/>
        </w:rPr>
        <w:t xml:space="preserve">PRC2 </w:t>
      </w:r>
      <w:r w:rsidR="00C50420" w:rsidRPr="00C34FBF">
        <w:rPr>
          <w:rFonts w:ascii="Arial" w:hAnsi="Arial" w:cs="Arial"/>
          <w:b/>
          <w:color w:val="4F81BD" w:themeColor="accent1"/>
          <w:sz w:val="22"/>
          <w:szCs w:val="22"/>
          <w:lang w:eastAsia="en-US"/>
        </w:rPr>
        <w:t>–</w:t>
      </w:r>
      <w:r w:rsidRPr="00C34FBF">
        <w:rPr>
          <w:rFonts w:ascii="Arial" w:hAnsi="Arial" w:cs="Arial"/>
          <w:b/>
          <w:color w:val="4F81BD" w:themeColor="accent1"/>
          <w:sz w:val="22"/>
          <w:szCs w:val="22"/>
          <w:lang w:eastAsia="en-US"/>
        </w:rPr>
        <w:t xml:space="preserve"> </w:t>
      </w:r>
      <w:r w:rsidR="00C50420" w:rsidRPr="00C34FBF">
        <w:rPr>
          <w:rFonts w:ascii="Arial" w:hAnsi="Arial" w:cs="Arial"/>
          <w:b/>
          <w:color w:val="4F81BD" w:themeColor="accent1"/>
          <w:sz w:val="22"/>
          <w:szCs w:val="22"/>
          <w:lang w:eastAsia="en-US"/>
        </w:rPr>
        <w:t xml:space="preserve">A </w:t>
      </w:r>
      <w:r w:rsidRPr="00C34FBF">
        <w:rPr>
          <w:rFonts w:ascii="Arial" w:hAnsi="Arial" w:cs="Arial"/>
          <w:b/>
          <w:color w:val="4F81BD" w:themeColor="accent1"/>
          <w:sz w:val="22"/>
          <w:szCs w:val="22"/>
          <w:lang w:eastAsia="en-US"/>
        </w:rPr>
        <w:t>Partner Reading</w:t>
      </w:r>
      <w:r w:rsidR="00C50420" w:rsidRPr="00C34FBF">
        <w:rPr>
          <w:rFonts w:ascii="Arial" w:hAnsi="Arial" w:cs="Arial"/>
          <w:b/>
          <w:color w:val="4F81BD" w:themeColor="accent1"/>
          <w:sz w:val="22"/>
          <w:szCs w:val="22"/>
          <w:lang w:eastAsia="en-US"/>
        </w:rPr>
        <w:t xml:space="preserve"> Activity</w:t>
      </w:r>
    </w:p>
    <w:p w:rsidR="00566784" w:rsidRPr="00566784" w:rsidRDefault="00566784" w:rsidP="00227999">
      <w:pPr>
        <w:spacing w:after="200" w:line="276" w:lineRule="auto"/>
        <w:rPr>
          <w:rFonts w:ascii="Arial" w:hAnsi="Arial" w:cs="Arial"/>
          <w:color w:val="000000"/>
          <w:sz w:val="16"/>
          <w:szCs w:val="16"/>
          <w:shd w:val="clear" w:color="auto" w:fill="FFFFFF"/>
        </w:rPr>
      </w:pPr>
    </w:p>
    <w:p w:rsidR="00227999" w:rsidRPr="00227999" w:rsidRDefault="00227999" w:rsidP="00227999">
      <w:pPr>
        <w:spacing w:after="200" w:line="276" w:lineRule="auto"/>
        <w:rPr>
          <w:rFonts w:ascii="Arial" w:hAnsi="Arial" w:cs="Arial"/>
          <w:sz w:val="22"/>
          <w:szCs w:val="22"/>
        </w:rPr>
      </w:pPr>
      <w:r w:rsidRPr="00227999">
        <w:rPr>
          <w:rFonts w:ascii="Arial" w:hAnsi="Arial" w:cs="Arial"/>
          <w:color w:val="000000"/>
          <w:sz w:val="22"/>
          <w:szCs w:val="22"/>
          <w:shd w:val="clear" w:color="auto" w:fill="FFFFFF"/>
        </w:rPr>
        <w:t xml:space="preserve">Sometimes you’ll be lucky enough to </w:t>
      </w:r>
      <w:r>
        <w:rPr>
          <w:rFonts w:ascii="Arial" w:hAnsi="Arial" w:cs="Arial"/>
          <w:color w:val="000000"/>
          <w:sz w:val="22"/>
          <w:szCs w:val="22"/>
          <w:shd w:val="clear" w:color="auto" w:fill="FFFFFF"/>
        </w:rPr>
        <w:t>get to read a complex text with a partner so you can figure out what’s going on, and what’s important to remember together. Your job is to understand what is going on (comprehension) and mak</w:t>
      </w:r>
      <w:r w:rsidR="00566784">
        <w:rPr>
          <w:rFonts w:ascii="Arial" w:hAnsi="Arial" w:cs="Arial"/>
          <w:color w:val="000000"/>
          <w:sz w:val="22"/>
          <w:szCs w:val="22"/>
          <w:shd w:val="clear" w:color="auto" w:fill="FFFFFF"/>
        </w:rPr>
        <w:t>e sure your partner understands as well.</w:t>
      </w:r>
    </w:p>
    <w:p w:rsidR="00956152" w:rsidRPr="00566784" w:rsidRDefault="00956152" w:rsidP="00956152">
      <w:pPr>
        <w:pStyle w:val="ListParagraph"/>
        <w:numPr>
          <w:ilvl w:val="0"/>
          <w:numId w:val="4"/>
        </w:numPr>
        <w:spacing w:after="200" w:line="276" w:lineRule="auto"/>
        <w:rPr>
          <w:rFonts w:ascii="Arial" w:hAnsi="Arial" w:cs="Arial"/>
          <w:sz w:val="22"/>
          <w:szCs w:val="22"/>
        </w:rPr>
      </w:pPr>
      <w:r w:rsidRPr="00227999">
        <w:rPr>
          <w:rFonts w:ascii="Arial" w:hAnsi="Arial" w:cs="Arial"/>
          <w:sz w:val="22"/>
          <w:szCs w:val="22"/>
        </w:rPr>
        <w:t>Partners p</w:t>
      </w:r>
      <w:r w:rsidR="00227999">
        <w:rPr>
          <w:rFonts w:ascii="Arial" w:hAnsi="Arial" w:cs="Arial"/>
          <w:sz w:val="22"/>
          <w:szCs w:val="22"/>
        </w:rPr>
        <w:t>review the chapter during the first reading</w:t>
      </w:r>
      <w:r w:rsidR="00227999">
        <w:rPr>
          <w:rFonts w:ascii="Arial" w:hAnsi="Arial" w:cs="Arial"/>
          <w:color w:val="000000"/>
          <w:sz w:val="22"/>
          <w:szCs w:val="22"/>
          <w:shd w:val="clear" w:color="auto" w:fill="FFFFFF"/>
        </w:rPr>
        <w:t xml:space="preserve"> - look at the text structure (how it’s organized) and the text features (photographs, diagrams, captions, source, bolded words, </w:t>
      </w:r>
      <w:proofErr w:type="spellStart"/>
      <w:r w:rsidR="00227999">
        <w:rPr>
          <w:rFonts w:ascii="Arial" w:hAnsi="Arial" w:cs="Arial"/>
          <w:color w:val="000000"/>
          <w:sz w:val="22"/>
          <w:szCs w:val="22"/>
          <w:shd w:val="clear" w:color="auto" w:fill="FFFFFF"/>
        </w:rPr>
        <w:t>etc</w:t>
      </w:r>
      <w:proofErr w:type="spellEnd"/>
      <w:r w:rsidR="00227999">
        <w:rPr>
          <w:rFonts w:ascii="Arial" w:hAnsi="Arial" w:cs="Arial"/>
          <w:color w:val="000000"/>
          <w:sz w:val="22"/>
          <w:szCs w:val="22"/>
          <w:shd w:val="clear" w:color="auto" w:fill="FFFFFF"/>
        </w:rPr>
        <w:t xml:space="preserve">). </w:t>
      </w:r>
      <w:r w:rsidR="00566784">
        <w:rPr>
          <w:rFonts w:ascii="Arial" w:hAnsi="Arial" w:cs="Arial"/>
          <w:color w:val="000000"/>
          <w:sz w:val="22"/>
          <w:szCs w:val="22"/>
          <w:shd w:val="clear" w:color="auto" w:fill="FFFFFF"/>
        </w:rPr>
        <w:t xml:space="preserve">Talk about: </w:t>
      </w:r>
      <w:r w:rsidR="00227999">
        <w:rPr>
          <w:rFonts w:ascii="Arial" w:hAnsi="Arial" w:cs="Arial"/>
          <w:color w:val="000000"/>
          <w:sz w:val="22"/>
          <w:szCs w:val="22"/>
          <w:shd w:val="clear" w:color="auto" w:fill="FFFFFF"/>
        </w:rPr>
        <w:t>Who wrote it and why is that significant?</w:t>
      </w:r>
      <w:r w:rsidR="00566784">
        <w:rPr>
          <w:rFonts w:ascii="Arial" w:hAnsi="Arial" w:cs="Arial"/>
          <w:color w:val="000000"/>
          <w:sz w:val="22"/>
          <w:szCs w:val="22"/>
          <w:shd w:val="clear" w:color="auto" w:fill="FFFFFF"/>
        </w:rPr>
        <w:t xml:space="preserve"> What do you already know about this topic?</w:t>
      </w:r>
    </w:p>
    <w:p w:rsidR="00566784" w:rsidRPr="00227999" w:rsidRDefault="00566784" w:rsidP="00566784">
      <w:pPr>
        <w:pStyle w:val="ListParagraph"/>
        <w:spacing w:after="200" w:line="276" w:lineRule="auto"/>
        <w:rPr>
          <w:rFonts w:ascii="Arial" w:hAnsi="Arial" w:cs="Arial"/>
          <w:sz w:val="22"/>
          <w:szCs w:val="22"/>
        </w:rPr>
      </w:pPr>
    </w:p>
    <w:p w:rsidR="00566784" w:rsidRPr="00566784" w:rsidRDefault="00956152" w:rsidP="00566784">
      <w:pPr>
        <w:pStyle w:val="ListParagraph"/>
        <w:numPr>
          <w:ilvl w:val="0"/>
          <w:numId w:val="4"/>
        </w:numPr>
        <w:spacing w:after="200" w:line="276" w:lineRule="auto"/>
        <w:rPr>
          <w:rFonts w:ascii="Arial" w:hAnsi="Arial" w:cs="Arial"/>
          <w:sz w:val="22"/>
          <w:szCs w:val="22"/>
        </w:rPr>
      </w:pPr>
      <w:r w:rsidRPr="00227999">
        <w:rPr>
          <w:rFonts w:ascii="Arial" w:hAnsi="Arial" w:cs="Arial"/>
          <w:sz w:val="22"/>
          <w:szCs w:val="22"/>
        </w:rPr>
        <w:t xml:space="preserve">For each two-page spread, both partners first read the pages silently to </w:t>
      </w:r>
      <w:r w:rsidR="00566784">
        <w:rPr>
          <w:rFonts w:ascii="Arial" w:hAnsi="Arial" w:cs="Arial"/>
          <w:sz w:val="22"/>
          <w:szCs w:val="22"/>
        </w:rPr>
        <w:t xml:space="preserve">begin analyzing </w:t>
      </w:r>
      <w:r w:rsidRPr="00227999">
        <w:rPr>
          <w:rFonts w:ascii="Arial" w:hAnsi="Arial" w:cs="Arial"/>
          <w:sz w:val="22"/>
          <w:szCs w:val="22"/>
        </w:rPr>
        <w:t>the text.</w:t>
      </w:r>
      <w:r w:rsidR="00566784" w:rsidRPr="00566784">
        <w:rPr>
          <w:rFonts w:ascii="Arial" w:hAnsi="Arial" w:cs="Arial"/>
          <w:sz w:val="22"/>
          <w:szCs w:val="22"/>
        </w:rPr>
        <w:t xml:space="preserve"> </w:t>
      </w:r>
      <w:r w:rsidR="00566784">
        <w:rPr>
          <w:rFonts w:ascii="Arial" w:hAnsi="Arial" w:cs="Arial"/>
          <w:sz w:val="22"/>
          <w:szCs w:val="22"/>
        </w:rPr>
        <w:t>We all read at different speeds so wait until both of you are done reading it thoroughly.</w:t>
      </w:r>
    </w:p>
    <w:p w:rsidR="00566784" w:rsidRDefault="00566784" w:rsidP="00566784">
      <w:pPr>
        <w:pStyle w:val="ListParagraph"/>
        <w:spacing w:after="200" w:line="276" w:lineRule="auto"/>
        <w:rPr>
          <w:rFonts w:ascii="Arial" w:hAnsi="Arial" w:cs="Arial"/>
          <w:sz w:val="22"/>
          <w:szCs w:val="22"/>
        </w:rPr>
      </w:pPr>
    </w:p>
    <w:p w:rsidR="00227999" w:rsidRDefault="00227999" w:rsidP="00956152">
      <w:pPr>
        <w:pStyle w:val="ListParagraph"/>
        <w:numPr>
          <w:ilvl w:val="0"/>
          <w:numId w:val="4"/>
        </w:numPr>
        <w:spacing w:after="200" w:line="276" w:lineRule="auto"/>
        <w:rPr>
          <w:rFonts w:ascii="Arial" w:hAnsi="Arial" w:cs="Arial"/>
          <w:sz w:val="22"/>
          <w:szCs w:val="22"/>
        </w:rPr>
      </w:pPr>
      <w:r>
        <w:rPr>
          <w:rFonts w:ascii="Arial" w:hAnsi="Arial" w:cs="Arial"/>
          <w:sz w:val="22"/>
          <w:szCs w:val="22"/>
        </w:rPr>
        <w:t xml:space="preserve">Each partner will write down a question to ask their partner. It should be a question that you think is essential to understanding the text and will promote comprehension. You should be able </w:t>
      </w:r>
      <w:r w:rsidR="00C50420">
        <w:rPr>
          <w:rFonts w:ascii="Arial" w:hAnsi="Arial" w:cs="Arial"/>
          <w:sz w:val="22"/>
          <w:szCs w:val="22"/>
        </w:rPr>
        <w:t>to answer the question yourself and guide your partner to where they can go back and re-read if they didn’t get it the first time.</w:t>
      </w:r>
    </w:p>
    <w:p w:rsidR="00566784" w:rsidRDefault="00566784" w:rsidP="00566784">
      <w:pPr>
        <w:pStyle w:val="ListParagraph"/>
        <w:spacing w:after="200" w:line="276" w:lineRule="auto"/>
        <w:rPr>
          <w:rFonts w:ascii="Arial" w:hAnsi="Arial" w:cs="Arial"/>
          <w:sz w:val="22"/>
          <w:szCs w:val="22"/>
        </w:rPr>
      </w:pPr>
    </w:p>
    <w:p w:rsidR="00227999" w:rsidRPr="00566784" w:rsidRDefault="00227999" w:rsidP="00566784">
      <w:pPr>
        <w:pStyle w:val="ListParagraph"/>
        <w:numPr>
          <w:ilvl w:val="0"/>
          <w:numId w:val="4"/>
        </w:numPr>
        <w:spacing w:after="200" w:line="276" w:lineRule="auto"/>
        <w:rPr>
          <w:rFonts w:ascii="Arial" w:hAnsi="Arial" w:cs="Arial"/>
          <w:sz w:val="22"/>
          <w:szCs w:val="22"/>
        </w:rPr>
      </w:pPr>
      <w:r w:rsidRPr="00566784">
        <w:rPr>
          <w:rFonts w:ascii="Arial" w:hAnsi="Arial" w:cs="Arial"/>
          <w:sz w:val="22"/>
          <w:szCs w:val="22"/>
        </w:rPr>
        <w:t>Each partner will write down one unfamiliar word or key vocabulary word to define. You might not know the definition of the word, but that’s what you’</w:t>
      </w:r>
      <w:r w:rsidR="00C50420" w:rsidRPr="00566784">
        <w:rPr>
          <w:rFonts w:ascii="Arial" w:hAnsi="Arial" w:cs="Arial"/>
          <w:sz w:val="22"/>
          <w:szCs w:val="22"/>
        </w:rPr>
        <w:t>ll ask your partner as soon as you are both done reading</w:t>
      </w:r>
      <w:r w:rsidRPr="00566784">
        <w:rPr>
          <w:rFonts w:ascii="Arial" w:hAnsi="Arial" w:cs="Arial"/>
          <w:sz w:val="22"/>
          <w:szCs w:val="22"/>
        </w:rPr>
        <w:t>.</w:t>
      </w:r>
    </w:p>
    <w:p w:rsidR="00566784" w:rsidRDefault="00566784" w:rsidP="00566784">
      <w:pPr>
        <w:pStyle w:val="ListParagraph"/>
        <w:spacing w:after="200" w:line="276" w:lineRule="auto"/>
        <w:rPr>
          <w:rFonts w:ascii="Arial" w:hAnsi="Arial" w:cs="Arial"/>
          <w:sz w:val="22"/>
          <w:szCs w:val="22"/>
        </w:rPr>
      </w:pPr>
    </w:p>
    <w:p w:rsidR="00227999" w:rsidRDefault="00227999" w:rsidP="00956152">
      <w:pPr>
        <w:pStyle w:val="ListParagraph"/>
        <w:numPr>
          <w:ilvl w:val="0"/>
          <w:numId w:val="4"/>
        </w:numPr>
        <w:spacing w:after="200" w:line="276" w:lineRule="auto"/>
        <w:rPr>
          <w:rFonts w:ascii="Arial" w:hAnsi="Arial" w:cs="Arial"/>
          <w:sz w:val="22"/>
          <w:szCs w:val="22"/>
        </w:rPr>
      </w:pPr>
      <w:r>
        <w:rPr>
          <w:rFonts w:ascii="Arial" w:hAnsi="Arial" w:cs="Arial"/>
          <w:sz w:val="22"/>
          <w:szCs w:val="22"/>
        </w:rPr>
        <w:t>After each person is done reading silently, take turns defining the unfamiliar words. Maybe your partner knows what the word means. If not, partners can look at the word in context – you can check a dictionary to see if your partner was correct on the definition</w:t>
      </w:r>
      <w:r w:rsidR="00566784">
        <w:rPr>
          <w:rFonts w:ascii="Arial" w:hAnsi="Arial" w:cs="Arial"/>
          <w:sz w:val="22"/>
          <w:szCs w:val="22"/>
        </w:rPr>
        <w:t xml:space="preserve"> or close. </w:t>
      </w:r>
    </w:p>
    <w:p w:rsidR="00566784" w:rsidRPr="00566784" w:rsidRDefault="00566784" w:rsidP="00566784">
      <w:pPr>
        <w:pStyle w:val="ListParagraph"/>
        <w:rPr>
          <w:rFonts w:ascii="Arial" w:hAnsi="Arial" w:cs="Arial"/>
          <w:sz w:val="22"/>
          <w:szCs w:val="22"/>
        </w:rPr>
      </w:pPr>
    </w:p>
    <w:p w:rsidR="000F1678" w:rsidRPr="00566784" w:rsidRDefault="00227999" w:rsidP="00566784">
      <w:pPr>
        <w:pStyle w:val="ListParagraph"/>
        <w:numPr>
          <w:ilvl w:val="0"/>
          <w:numId w:val="4"/>
        </w:numPr>
        <w:spacing w:after="200" w:line="276" w:lineRule="auto"/>
        <w:rPr>
          <w:rFonts w:ascii="Arial" w:hAnsi="Arial" w:cs="Arial"/>
          <w:sz w:val="22"/>
          <w:szCs w:val="22"/>
        </w:rPr>
      </w:pPr>
      <w:r w:rsidRPr="00566784">
        <w:rPr>
          <w:rFonts w:ascii="Arial" w:hAnsi="Arial" w:cs="Arial"/>
          <w:sz w:val="22"/>
          <w:szCs w:val="22"/>
        </w:rPr>
        <w:t>Then, take turns posing</w:t>
      </w:r>
      <w:r w:rsidR="00566784">
        <w:rPr>
          <w:rFonts w:ascii="Arial" w:hAnsi="Arial" w:cs="Arial"/>
          <w:sz w:val="22"/>
          <w:szCs w:val="22"/>
        </w:rPr>
        <w:t xml:space="preserve"> your</w:t>
      </w:r>
      <w:r w:rsidRPr="00566784">
        <w:rPr>
          <w:rFonts w:ascii="Arial" w:hAnsi="Arial" w:cs="Arial"/>
          <w:sz w:val="22"/>
          <w:szCs w:val="22"/>
        </w:rPr>
        <w:t xml:space="preserve"> question to your partner. If your partner doesn’t know the answer, direct them to which page or section the answer can be found. Ask the partner to read that section out-loud with the purpose of being able to answer your question when it is finished. </w:t>
      </w:r>
    </w:p>
    <w:p w:rsidR="00F304F2" w:rsidRDefault="00566784" w:rsidP="009C2F3F">
      <w:pPr>
        <w:jc w:val="center"/>
      </w:pPr>
      <w:r>
        <w:rPr>
          <w:noProof/>
          <w:lang w:eastAsia="en-US"/>
        </w:rPr>
        <w:drawing>
          <wp:inline distT="0" distB="0" distL="0" distR="0">
            <wp:extent cx="3162300" cy="2059448"/>
            <wp:effectExtent l="0" t="0" r="0" b="0"/>
            <wp:docPr id="6" name="Picture 6" descr="http://www.colourbox.com/preview/1642640-103040-two-teenage-girls-smiling-and-reading-book-isolate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urbox.com/preview/1642640-103040-two-teenage-girls-smiling-and-reading-book-isolated-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8891" cy="2063740"/>
                    </a:xfrm>
                    <a:prstGeom prst="rect">
                      <a:avLst/>
                    </a:prstGeom>
                    <a:noFill/>
                    <a:ln>
                      <a:noFill/>
                    </a:ln>
                  </pic:spPr>
                </pic:pic>
              </a:graphicData>
            </a:graphic>
          </wp:inline>
        </w:drawing>
      </w:r>
    </w:p>
    <w:sectPr w:rsidR="00F304F2" w:rsidSect="002B0ED8">
      <w:headerReference w:type="default" r:id="rId8"/>
      <w:footerReference w:type="default" r:id="rId9"/>
      <w:pgSz w:w="12240" w:h="15840"/>
      <w:pgMar w:top="1440" w:right="1440" w:bottom="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F20" w:rsidRDefault="00E44F20" w:rsidP="00E44F20">
      <w:r>
        <w:separator/>
      </w:r>
    </w:p>
  </w:endnote>
  <w:endnote w:type="continuationSeparator" w:id="0">
    <w:p w:rsidR="00E44F20" w:rsidRDefault="00E44F20" w:rsidP="00E4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20" w:rsidRPr="00566784" w:rsidRDefault="00E44F20" w:rsidP="00566784">
    <w:pPr>
      <w:autoSpaceDE w:val="0"/>
      <w:autoSpaceDN w:val="0"/>
      <w:adjustRightInd w:val="0"/>
      <w:jc w:val="center"/>
      <w:rPr>
        <w:rFonts w:ascii="Arial" w:hAnsi="Arial" w:cs="Arial"/>
        <w:sz w:val="20"/>
        <w:szCs w:val="20"/>
        <w:lang w:eastAsia="en-US"/>
      </w:rPr>
    </w:pPr>
    <w:r w:rsidRPr="00566784">
      <w:rPr>
        <w:rFonts w:ascii="Arial" w:hAnsi="Arial" w:cs="Arial"/>
        <w:sz w:val="20"/>
        <w:szCs w:val="20"/>
      </w:rPr>
      <w:t>A</w:t>
    </w:r>
    <w:r w:rsidR="000F1678" w:rsidRPr="00566784">
      <w:rPr>
        <w:rFonts w:ascii="Arial" w:hAnsi="Arial" w:cs="Arial"/>
        <w:sz w:val="20"/>
        <w:szCs w:val="20"/>
      </w:rPr>
      <w:t xml:space="preserve">dapted from: </w:t>
    </w:r>
    <w:r w:rsidR="00566784" w:rsidRPr="00566784">
      <w:rPr>
        <w:rFonts w:ascii="Arial" w:hAnsi="Arial" w:cs="Arial"/>
        <w:sz w:val="20"/>
        <w:szCs w:val="20"/>
      </w:rPr>
      <w:t>(</w:t>
    </w:r>
    <w:proofErr w:type="spellStart"/>
    <w:r w:rsidR="00566784" w:rsidRPr="00566784">
      <w:rPr>
        <w:rFonts w:ascii="Arial" w:hAnsi="Arial" w:cs="Arial"/>
        <w:sz w:val="20"/>
        <w:szCs w:val="20"/>
      </w:rPr>
      <w:t>Allington</w:t>
    </w:r>
    <w:proofErr w:type="spellEnd"/>
    <w:r w:rsidR="00566784" w:rsidRPr="00566784">
      <w:rPr>
        <w:rFonts w:ascii="Arial" w:hAnsi="Arial" w:cs="Arial"/>
        <w:sz w:val="20"/>
        <w:szCs w:val="20"/>
      </w:rPr>
      <w:t xml:space="preserve">, 2007; </w:t>
    </w:r>
    <w:proofErr w:type="spellStart"/>
    <w:r w:rsidR="00566784" w:rsidRPr="00566784">
      <w:rPr>
        <w:rFonts w:ascii="Arial" w:hAnsi="Arial" w:cs="Arial"/>
        <w:sz w:val="20"/>
        <w:szCs w:val="20"/>
      </w:rPr>
      <w:t>Allington</w:t>
    </w:r>
    <w:proofErr w:type="spellEnd"/>
    <w:r w:rsidR="00566784" w:rsidRPr="00566784">
      <w:rPr>
        <w:rFonts w:ascii="Arial" w:hAnsi="Arial" w:cs="Arial"/>
        <w:sz w:val="20"/>
        <w:szCs w:val="20"/>
      </w:rPr>
      <w:t xml:space="preserve"> &amp; Cunningham, 2007; </w:t>
    </w:r>
    <w:proofErr w:type="spellStart"/>
    <w:r w:rsidR="00566784" w:rsidRPr="00566784">
      <w:rPr>
        <w:rFonts w:ascii="Arial" w:hAnsi="Arial" w:cs="Arial"/>
        <w:sz w:val="20"/>
        <w:szCs w:val="20"/>
      </w:rPr>
      <w:t>Blachowicz</w:t>
    </w:r>
    <w:proofErr w:type="spellEnd"/>
    <w:r w:rsidR="00566784" w:rsidRPr="00566784">
      <w:rPr>
        <w:rFonts w:ascii="Arial" w:hAnsi="Arial" w:cs="Arial"/>
        <w:sz w:val="20"/>
        <w:szCs w:val="20"/>
      </w:rPr>
      <w:t xml:space="preserve"> &amp; Ogle, 2008).</w:t>
    </w:r>
  </w:p>
  <w:p w:rsidR="00E44F20" w:rsidRDefault="00E4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F20" w:rsidRDefault="00E44F20" w:rsidP="00E44F20">
      <w:r>
        <w:separator/>
      </w:r>
    </w:p>
  </w:footnote>
  <w:footnote w:type="continuationSeparator" w:id="0">
    <w:p w:rsidR="00E44F20" w:rsidRDefault="00E44F20" w:rsidP="00E4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20" w:rsidRDefault="00C34FBF" w:rsidP="00E44F20">
    <w:pPr>
      <w:pStyle w:val="Subtitle1"/>
      <w:ind w:right="-180"/>
      <w:jc w:val="left"/>
      <w:rPr>
        <w:color w:val="576A78"/>
      </w:rPr>
    </w:pPr>
    <w:r>
      <w:rPr>
        <w:noProof/>
        <w:sz w:val="16"/>
        <w:szCs w:val="16"/>
      </w:rPr>
      <w:drawing>
        <wp:anchor distT="0" distB="0" distL="114300" distR="114300" simplePos="0" relativeHeight="251662336" behindDoc="0" locked="0" layoutInCell="1" allowOverlap="1">
          <wp:simplePos x="0" y="0"/>
          <wp:positionH relativeFrom="column">
            <wp:posOffset>19050</wp:posOffset>
          </wp:positionH>
          <wp:positionV relativeFrom="paragraph">
            <wp:posOffset>-390525</wp:posOffset>
          </wp:positionV>
          <wp:extent cx="85725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Lodi Literacy Strategy</w:t>
    </w:r>
  </w:p>
  <w:p w:rsidR="00E44F20" w:rsidRPr="00B9793B" w:rsidRDefault="00E44F20" w:rsidP="00E44F20">
    <w:pPr>
      <w:pStyle w:val="Subtitle1"/>
      <w:ind w:left="990" w:right="180" w:firstLine="1800"/>
      <w:rPr>
        <w:b/>
        <w:color w:val="576A78"/>
        <w:sz w:val="28"/>
        <w:szCs w:val="28"/>
      </w:rPr>
    </w:pPr>
    <w:r>
      <w:rPr>
        <w:b/>
        <w:noProof/>
        <w:color w:val="576A78"/>
        <w:sz w:val="28"/>
        <w:szCs w:val="28"/>
      </w:rPr>
      <mc:AlternateContent>
        <mc:Choice Requires="wps">
          <w:drawing>
            <wp:anchor distT="0" distB="0" distL="114300" distR="114300" simplePos="0" relativeHeight="251661312" behindDoc="0" locked="0" layoutInCell="1" allowOverlap="1" wp14:anchorId="68A24442" wp14:editId="34218287">
              <wp:simplePos x="0" y="0"/>
              <wp:positionH relativeFrom="column">
                <wp:posOffset>914400</wp:posOffset>
              </wp:positionH>
              <wp:positionV relativeFrom="paragraph">
                <wp:posOffset>200660</wp:posOffset>
              </wp:positionV>
              <wp:extent cx="4914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line">
                        <a:avLst/>
                      </a:prstGeom>
                      <a:noFill/>
                      <a:ln w="6350">
                        <a:solidFill>
                          <a:srgbClr val="566A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3CDB"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8pt" to="45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" strokecolor="#566a78" strokeweight=".5pt"/>
          </w:pict>
        </mc:Fallback>
      </mc:AlternateContent>
    </w:r>
    <w:r w:rsidR="00956152">
      <w:rPr>
        <w:b/>
        <w:noProof/>
        <w:color w:val="576A78"/>
        <w:sz w:val="28"/>
        <w:szCs w:val="28"/>
      </w:rPr>
      <w:t>Partner Reading &amp; Content Too</w:t>
    </w:r>
    <w:r w:rsidR="008526C4">
      <w:rPr>
        <w:b/>
        <w:noProof/>
        <w:color w:val="576A78"/>
        <w:sz w:val="28"/>
        <w:szCs w:val="28"/>
      </w:rPr>
      <w:t xml:space="preserve"> </w:t>
    </w:r>
  </w:p>
  <w:p w:rsidR="00E44F20" w:rsidRDefault="00E44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7D85"/>
    <w:multiLevelType w:val="hybridMultilevel"/>
    <w:tmpl w:val="526C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B2FE5"/>
    <w:multiLevelType w:val="hybridMultilevel"/>
    <w:tmpl w:val="48D8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12373"/>
    <w:multiLevelType w:val="hybridMultilevel"/>
    <w:tmpl w:val="4DF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10353"/>
    <w:multiLevelType w:val="hybridMultilevel"/>
    <w:tmpl w:val="718EE028"/>
    <w:lvl w:ilvl="0" w:tplc="1C900860">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20"/>
    <w:rsid w:val="000F1678"/>
    <w:rsid w:val="00227999"/>
    <w:rsid w:val="002B0ED8"/>
    <w:rsid w:val="00566784"/>
    <w:rsid w:val="008526C4"/>
    <w:rsid w:val="00956152"/>
    <w:rsid w:val="009C2F3F"/>
    <w:rsid w:val="00A2488C"/>
    <w:rsid w:val="00A55D45"/>
    <w:rsid w:val="00C34FBF"/>
    <w:rsid w:val="00C50420"/>
    <w:rsid w:val="00CE3E13"/>
    <w:rsid w:val="00DE3FE8"/>
    <w:rsid w:val="00E44F20"/>
    <w:rsid w:val="00E9753A"/>
    <w:rsid w:val="00F3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379666-0984-4D4C-8690-4930B94C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2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44F20"/>
  </w:style>
  <w:style w:type="paragraph" w:styleId="Header">
    <w:name w:val="header"/>
    <w:basedOn w:val="Normal"/>
    <w:link w:val="HeaderChar"/>
    <w:uiPriority w:val="99"/>
    <w:unhideWhenUsed/>
    <w:rsid w:val="00E44F20"/>
    <w:pPr>
      <w:tabs>
        <w:tab w:val="center" w:pos="4680"/>
        <w:tab w:val="right" w:pos="9360"/>
      </w:tabs>
    </w:pPr>
  </w:style>
  <w:style w:type="character" w:customStyle="1" w:styleId="HeaderChar">
    <w:name w:val="Header Char"/>
    <w:basedOn w:val="DefaultParagraphFont"/>
    <w:link w:val="Header"/>
    <w:uiPriority w:val="99"/>
    <w:rsid w:val="00E44F2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44F20"/>
    <w:pPr>
      <w:tabs>
        <w:tab w:val="center" w:pos="4680"/>
        <w:tab w:val="right" w:pos="9360"/>
      </w:tabs>
    </w:pPr>
  </w:style>
  <w:style w:type="character" w:customStyle="1" w:styleId="FooterChar">
    <w:name w:val="Footer Char"/>
    <w:basedOn w:val="DefaultParagraphFont"/>
    <w:link w:val="Footer"/>
    <w:uiPriority w:val="99"/>
    <w:rsid w:val="00E44F20"/>
    <w:rPr>
      <w:rFonts w:ascii="Times New Roman" w:eastAsia="MS Mincho" w:hAnsi="Times New Roman" w:cs="Times New Roman"/>
      <w:sz w:val="24"/>
      <w:szCs w:val="24"/>
      <w:lang w:eastAsia="ja-JP"/>
    </w:rPr>
  </w:style>
  <w:style w:type="paragraph" w:customStyle="1" w:styleId="Subtitle1">
    <w:name w:val="Subtitle1"/>
    <w:basedOn w:val="Normal"/>
    <w:rsid w:val="00E44F20"/>
    <w:pPr>
      <w:tabs>
        <w:tab w:val="left" w:pos="450"/>
        <w:tab w:val="left" w:pos="2790"/>
        <w:tab w:val="left" w:pos="5040"/>
        <w:tab w:val="right" w:pos="8640"/>
      </w:tabs>
      <w:ind w:right="-367"/>
      <w:jc w:val="right"/>
      <w:outlineLvl w:val="0"/>
    </w:pPr>
    <w:rPr>
      <w:rFonts w:ascii="Verdana" w:eastAsia="Times New Roman" w:hAnsi="Verdana" w:cs="Arial"/>
      <w:color w:val="576B79"/>
      <w:lang w:eastAsia="en-US"/>
    </w:rPr>
  </w:style>
  <w:style w:type="paragraph" w:styleId="ListParagraph">
    <w:name w:val="List Paragraph"/>
    <w:basedOn w:val="Normal"/>
    <w:uiPriority w:val="34"/>
    <w:qFormat/>
    <w:rsid w:val="009C2F3F"/>
    <w:pPr>
      <w:ind w:left="720"/>
      <w:contextualSpacing/>
    </w:pPr>
  </w:style>
  <w:style w:type="paragraph" w:styleId="BalloonText">
    <w:name w:val="Balloon Text"/>
    <w:basedOn w:val="Normal"/>
    <w:link w:val="BalloonTextChar"/>
    <w:uiPriority w:val="99"/>
    <w:semiHidden/>
    <w:unhideWhenUsed/>
    <w:rsid w:val="009C2F3F"/>
    <w:rPr>
      <w:rFonts w:ascii="Tahoma" w:hAnsi="Tahoma" w:cs="Tahoma"/>
      <w:sz w:val="16"/>
      <w:szCs w:val="16"/>
    </w:rPr>
  </w:style>
  <w:style w:type="character" w:customStyle="1" w:styleId="BalloonTextChar">
    <w:name w:val="Balloon Text Char"/>
    <w:basedOn w:val="DefaultParagraphFont"/>
    <w:link w:val="BalloonText"/>
    <w:uiPriority w:val="99"/>
    <w:semiHidden/>
    <w:rsid w:val="009C2F3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Jenna Cramer</cp:lastModifiedBy>
  <cp:revision>2</cp:revision>
  <cp:lastPrinted>2014-09-24T20:13:00Z</cp:lastPrinted>
  <dcterms:created xsi:type="dcterms:W3CDTF">2015-11-04T16:15:00Z</dcterms:created>
  <dcterms:modified xsi:type="dcterms:W3CDTF">2015-11-04T16:15:00Z</dcterms:modified>
</cp:coreProperties>
</file>